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A03" w:rsidRDefault="00E73DFF">
      <w:pPr>
        <w:rPr>
          <w:b/>
          <w:bCs/>
          <w:iCs/>
          <w:sz w:val="24"/>
          <w:szCs w:val="24"/>
          <w:lang w:val="en-US"/>
        </w:rPr>
      </w:pPr>
      <w:r w:rsidRPr="00E73DFF">
        <w:rPr>
          <w:b/>
          <w:sz w:val="24"/>
          <w:szCs w:val="24"/>
          <w:lang w:val="en-US"/>
        </w:rPr>
        <w:t xml:space="preserve">Co-culture system as a tool to study </w:t>
      </w:r>
      <w:bookmarkStart w:id="0" w:name="_GoBack"/>
      <w:bookmarkEnd w:id="0"/>
      <w:r w:rsidRPr="00E73DFF">
        <w:rPr>
          <w:b/>
          <w:bCs/>
          <w:iCs/>
          <w:sz w:val="24"/>
          <w:szCs w:val="24"/>
          <w:lang w:val="en-US"/>
        </w:rPr>
        <w:t>cell physiology and interactions</w:t>
      </w:r>
    </w:p>
    <w:p w:rsidR="00E73DFF" w:rsidRPr="00743AE5" w:rsidRDefault="00E73DFF" w:rsidP="00E73DFF">
      <w:pPr>
        <w:spacing w:after="0"/>
        <w:rPr>
          <w:rFonts w:ascii="Arial" w:hAnsi="Arial"/>
          <w:lang w:val="en-US"/>
        </w:rPr>
      </w:pPr>
      <w:r w:rsidRPr="00743AE5">
        <w:rPr>
          <w:rFonts w:ascii="Arial" w:hAnsi="Arial"/>
          <w:lang w:val="en-US"/>
        </w:rPr>
        <w:t xml:space="preserve">J </w:t>
      </w:r>
      <w:proofErr w:type="spellStart"/>
      <w:r w:rsidRPr="00743AE5">
        <w:rPr>
          <w:rFonts w:ascii="Arial" w:hAnsi="Arial"/>
          <w:lang w:val="en-US"/>
        </w:rPr>
        <w:t>Sypecka</w:t>
      </w:r>
      <w:proofErr w:type="spellEnd"/>
      <w:r w:rsidRPr="00743AE5">
        <w:rPr>
          <w:rFonts w:ascii="Arial" w:hAnsi="Arial"/>
          <w:lang w:val="en-US"/>
        </w:rPr>
        <w:t xml:space="preserve"> </w:t>
      </w:r>
    </w:p>
    <w:p w:rsidR="00E73DFF" w:rsidRPr="00DE410E" w:rsidRDefault="00E73DFF" w:rsidP="00E73DFF">
      <w:pPr>
        <w:spacing w:after="0"/>
        <w:rPr>
          <w:rFonts w:ascii="Arial" w:hAnsi="Arial"/>
          <w:lang w:val="en-US"/>
        </w:rPr>
      </w:pPr>
      <w:proofErr w:type="spellStart"/>
      <w:r w:rsidRPr="00DE410E">
        <w:rPr>
          <w:rFonts w:ascii="Arial" w:hAnsi="Arial"/>
          <w:i/>
          <w:lang w:val="en-US"/>
        </w:rPr>
        <w:t>NeuroRepair</w:t>
      </w:r>
      <w:proofErr w:type="spellEnd"/>
      <w:r w:rsidRPr="00DE410E">
        <w:rPr>
          <w:rFonts w:ascii="Arial" w:hAnsi="Arial"/>
          <w:i/>
          <w:lang w:val="en-US"/>
        </w:rPr>
        <w:t xml:space="preserve"> </w:t>
      </w:r>
      <w:proofErr w:type="spellStart"/>
      <w:r w:rsidRPr="00DE410E">
        <w:rPr>
          <w:rFonts w:ascii="Arial" w:hAnsi="Arial"/>
          <w:i/>
          <w:lang w:val="en-US"/>
        </w:rPr>
        <w:t>Dept</w:t>
      </w:r>
      <w:proofErr w:type="spellEnd"/>
      <w:r w:rsidRPr="00DE410E">
        <w:rPr>
          <w:rFonts w:ascii="Arial" w:hAnsi="Arial"/>
          <w:i/>
          <w:lang w:val="en-US"/>
        </w:rPr>
        <w:t xml:space="preserve">, </w:t>
      </w:r>
      <w:proofErr w:type="spellStart"/>
      <w:r>
        <w:rPr>
          <w:rFonts w:ascii="Arial" w:hAnsi="Arial"/>
          <w:i/>
          <w:lang w:val="en-US"/>
        </w:rPr>
        <w:t>Mossakowski</w:t>
      </w:r>
      <w:proofErr w:type="spellEnd"/>
      <w:r>
        <w:rPr>
          <w:rFonts w:ascii="Arial" w:hAnsi="Arial"/>
          <w:i/>
          <w:lang w:val="en-US"/>
        </w:rPr>
        <w:t xml:space="preserve"> </w:t>
      </w:r>
      <w:r w:rsidRPr="00DE410E">
        <w:rPr>
          <w:rFonts w:ascii="Arial" w:hAnsi="Arial"/>
          <w:i/>
          <w:lang w:val="en-US"/>
        </w:rPr>
        <w:t xml:space="preserve">Medical Research </w:t>
      </w:r>
      <w:r>
        <w:rPr>
          <w:rFonts w:ascii="Arial" w:hAnsi="Arial"/>
          <w:i/>
          <w:lang w:val="en-US"/>
        </w:rPr>
        <w:t>Centre PAS</w:t>
      </w:r>
      <w:r w:rsidRPr="00DE410E">
        <w:rPr>
          <w:rFonts w:ascii="Arial" w:hAnsi="Arial"/>
          <w:i/>
          <w:lang w:val="en-US"/>
        </w:rPr>
        <w:t>, Warsaw, Poland</w:t>
      </w:r>
    </w:p>
    <w:p w:rsidR="00E73DFF" w:rsidRDefault="00E73DFF">
      <w:pPr>
        <w:rPr>
          <w:b/>
          <w:sz w:val="24"/>
          <w:szCs w:val="24"/>
          <w:lang w:val="en-US"/>
        </w:rPr>
      </w:pPr>
    </w:p>
    <w:p w:rsidR="00D04675" w:rsidRDefault="00E73DFF" w:rsidP="00F06B82">
      <w:pPr>
        <w:jc w:val="both"/>
        <w:rPr>
          <w:lang w:val="en-US"/>
        </w:rPr>
      </w:pPr>
      <w:r w:rsidRPr="00E73DFF">
        <w:rPr>
          <w:lang w:val="en-US"/>
        </w:rPr>
        <w:t xml:space="preserve">Co-culture systems provide </w:t>
      </w:r>
      <w:r w:rsidR="00743AE5">
        <w:rPr>
          <w:lang w:val="en-US"/>
        </w:rPr>
        <w:t xml:space="preserve">a </w:t>
      </w:r>
      <w:r w:rsidR="002F7CF9">
        <w:rPr>
          <w:lang w:val="en-US"/>
        </w:rPr>
        <w:t xml:space="preserve">unique opportunity </w:t>
      </w:r>
      <w:r w:rsidR="00D04675">
        <w:rPr>
          <w:lang w:val="en-US"/>
        </w:rPr>
        <w:t xml:space="preserve">of investigating </w:t>
      </w:r>
      <w:r w:rsidR="00D04675" w:rsidRPr="00743AE5">
        <w:rPr>
          <w:i/>
          <w:lang w:val="en-US"/>
        </w:rPr>
        <w:t>in vitro</w:t>
      </w:r>
      <w:r w:rsidR="00D04675">
        <w:rPr>
          <w:lang w:val="en-US"/>
        </w:rPr>
        <w:t xml:space="preserve"> </w:t>
      </w:r>
      <w:r w:rsidR="002F7CF9">
        <w:rPr>
          <w:lang w:val="en-US"/>
        </w:rPr>
        <w:t xml:space="preserve">selected aspects of cell physiology and </w:t>
      </w:r>
      <w:r w:rsidR="00BE10A2">
        <w:rPr>
          <w:lang w:val="en-US"/>
        </w:rPr>
        <w:t>their</w:t>
      </w:r>
      <w:r w:rsidR="002F7CF9">
        <w:rPr>
          <w:lang w:val="en-US"/>
        </w:rPr>
        <w:t xml:space="preserve"> interactions.</w:t>
      </w:r>
      <w:r w:rsidRPr="00E73DFF">
        <w:rPr>
          <w:lang w:val="en-US"/>
        </w:rPr>
        <w:t xml:space="preserve"> </w:t>
      </w:r>
      <w:r w:rsidR="00D04675">
        <w:rPr>
          <w:lang w:val="en-US"/>
        </w:rPr>
        <w:t xml:space="preserve">Various combinations of cell types and tissue slices allow mimicking to </w:t>
      </w:r>
      <w:r w:rsidR="00743AE5">
        <w:rPr>
          <w:lang w:val="en-US"/>
        </w:rPr>
        <w:t xml:space="preserve">a </w:t>
      </w:r>
      <w:r w:rsidR="00D04675">
        <w:rPr>
          <w:lang w:val="en-US"/>
        </w:rPr>
        <w:t xml:space="preserve">certain extent the </w:t>
      </w:r>
      <w:r w:rsidR="00D04675" w:rsidRPr="00743AE5">
        <w:rPr>
          <w:i/>
          <w:lang w:val="en-US"/>
        </w:rPr>
        <w:t>in vivo</w:t>
      </w:r>
      <w:r w:rsidR="00D04675">
        <w:rPr>
          <w:lang w:val="en-US"/>
        </w:rPr>
        <w:t xml:space="preserve"> </w:t>
      </w:r>
      <w:r w:rsidR="00DE505B">
        <w:rPr>
          <w:lang w:val="en-US"/>
        </w:rPr>
        <w:t xml:space="preserve">tissue environment. The </w:t>
      </w:r>
      <w:proofErr w:type="spellStart"/>
      <w:r w:rsidR="00DE505B">
        <w:rPr>
          <w:lang w:val="en-US"/>
        </w:rPr>
        <w:t>organotypic</w:t>
      </w:r>
      <w:proofErr w:type="spellEnd"/>
      <w:r w:rsidR="00DE505B">
        <w:rPr>
          <w:lang w:val="en-US"/>
        </w:rPr>
        <w:t xml:space="preserve"> slices are particularly suitable for co-culture experiments due to preserved </w:t>
      </w:r>
      <w:r w:rsidR="00BA133F">
        <w:rPr>
          <w:lang w:val="en-US"/>
        </w:rPr>
        <w:t xml:space="preserve">the </w:t>
      </w:r>
      <w:proofErr w:type="spellStart"/>
      <w:r w:rsidR="00DE505B">
        <w:rPr>
          <w:lang w:val="en-US"/>
        </w:rPr>
        <w:t>cyto</w:t>
      </w:r>
      <w:proofErr w:type="spellEnd"/>
      <w:r w:rsidR="00DE505B">
        <w:rPr>
          <w:lang w:val="en-US"/>
        </w:rPr>
        <w:t>-architecture</w:t>
      </w:r>
      <w:r w:rsidR="00BA133F">
        <w:rPr>
          <w:lang w:val="en-US"/>
        </w:rPr>
        <w:t>, as well as</w:t>
      </w:r>
      <w:r w:rsidR="00DE505B">
        <w:rPr>
          <w:lang w:val="en-US"/>
        </w:rPr>
        <w:t xml:space="preserve"> </w:t>
      </w:r>
      <w:r w:rsidR="00BA133F">
        <w:rPr>
          <w:lang w:val="en-US"/>
        </w:rPr>
        <w:t xml:space="preserve">the </w:t>
      </w:r>
      <w:r w:rsidR="00DE505B">
        <w:rPr>
          <w:lang w:val="en-US"/>
        </w:rPr>
        <w:t xml:space="preserve">cell-to-cell contacts. Actually, they are considered to be a half way between </w:t>
      </w:r>
      <w:r w:rsidR="00DE505B" w:rsidRPr="00743AE5">
        <w:rPr>
          <w:i/>
          <w:lang w:val="en-US"/>
        </w:rPr>
        <w:t>in vitro</w:t>
      </w:r>
      <w:r w:rsidR="00DE505B">
        <w:rPr>
          <w:lang w:val="en-US"/>
        </w:rPr>
        <w:t xml:space="preserve"> and </w:t>
      </w:r>
      <w:r w:rsidR="00DE505B" w:rsidRPr="00743AE5">
        <w:rPr>
          <w:i/>
          <w:lang w:val="en-US"/>
        </w:rPr>
        <w:t>in vivo</w:t>
      </w:r>
      <w:r w:rsidR="00DE505B">
        <w:rPr>
          <w:lang w:val="en-US"/>
        </w:rPr>
        <w:t xml:space="preserve"> studies. </w:t>
      </w:r>
      <w:r w:rsidR="00743AE5">
        <w:rPr>
          <w:lang w:val="en-US"/>
        </w:rPr>
        <w:t xml:space="preserve">The </w:t>
      </w:r>
      <w:proofErr w:type="spellStart"/>
      <w:r w:rsidR="00DE505B">
        <w:rPr>
          <w:lang w:val="en-US"/>
        </w:rPr>
        <w:t>or</w:t>
      </w:r>
      <w:r w:rsidR="00743AE5">
        <w:rPr>
          <w:lang w:val="en-US"/>
        </w:rPr>
        <w:t>g</w:t>
      </w:r>
      <w:r w:rsidR="00DE505B">
        <w:rPr>
          <w:lang w:val="en-US"/>
        </w:rPr>
        <w:t>anotypic</w:t>
      </w:r>
      <w:proofErr w:type="spellEnd"/>
      <w:r w:rsidR="00DE505B">
        <w:rPr>
          <w:lang w:val="en-US"/>
        </w:rPr>
        <w:t xml:space="preserve"> hippocampal slices</w:t>
      </w:r>
      <w:r w:rsidR="00437EE3" w:rsidRPr="00437EE3">
        <w:rPr>
          <w:lang w:val="en-US"/>
        </w:rPr>
        <w:t xml:space="preserve"> </w:t>
      </w:r>
      <w:r w:rsidR="00437EE3">
        <w:rPr>
          <w:lang w:val="en-US"/>
        </w:rPr>
        <w:t>culture (OHSC)</w:t>
      </w:r>
      <w:r w:rsidR="00743AE5">
        <w:rPr>
          <w:lang w:val="en-US"/>
        </w:rPr>
        <w:t xml:space="preserve"> originally developed by </w:t>
      </w:r>
      <w:proofErr w:type="spellStart"/>
      <w:r w:rsidR="00743AE5">
        <w:rPr>
          <w:lang w:val="en-US"/>
        </w:rPr>
        <w:t>Stoppini</w:t>
      </w:r>
      <w:proofErr w:type="spellEnd"/>
      <w:r w:rsidR="00743AE5">
        <w:rPr>
          <w:lang w:val="en-US"/>
        </w:rPr>
        <w:t xml:space="preserve"> and coworkers (</w:t>
      </w:r>
      <w:r w:rsidR="00437EE3">
        <w:rPr>
          <w:lang w:val="en-US"/>
        </w:rPr>
        <w:t>1991)</w:t>
      </w:r>
      <w:r w:rsidR="00BA133F">
        <w:rPr>
          <w:lang w:val="en-US"/>
        </w:rPr>
        <w:t xml:space="preserve"> was shown to</w:t>
      </w:r>
      <w:r w:rsidR="00437EE3">
        <w:rPr>
          <w:lang w:val="en-US"/>
        </w:rPr>
        <w:t xml:space="preserve"> </w:t>
      </w:r>
      <w:r w:rsidR="00DE505B">
        <w:rPr>
          <w:lang w:val="en-US"/>
        </w:rPr>
        <w:t xml:space="preserve">retain specific tissue organization during prolonged in vitro culture in serum-free conditions. </w:t>
      </w:r>
      <w:r w:rsidR="00437EE3">
        <w:rPr>
          <w:lang w:val="en-US"/>
        </w:rPr>
        <w:t>In our laboratory, the</w:t>
      </w:r>
      <w:r w:rsidR="00DE505B">
        <w:rPr>
          <w:lang w:val="en-US"/>
        </w:rPr>
        <w:t xml:space="preserve"> model served for </w:t>
      </w:r>
      <w:r w:rsidR="00A7653A">
        <w:rPr>
          <w:lang w:val="en-US"/>
        </w:rPr>
        <w:t xml:space="preserve">the </w:t>
      </w:r>
      <w:r w:rsidR="00DE505B">
        <w:rPr>
          <w:lang w:val="en-US"/>
        </w:rPr>
        <w:t>advanced investigation of stem</w:t>
      </w:r>
      <w:r w:rsidR="00437EE3">
        <w:rPr>
          <w:lang w:val="en-US"/>
        </w:rPr>
        <w:t xml:space="preserve"> and </w:t>
      </w:r>
      <w:r w:rsidR="00DE505B">
        <w:rPr>
          <w:lang w:val="en-US"/>
        </w:rPr>
        <w:t>progenitor cell biology, leading to interesting results and conclusions.</w:t>
      </w:r>
      <w:r w:rsidR="00676E45">
        <w:rPr>
          <w:lang w:val="en-US"/>
        </w:rPr>
        <w:t xml:space="preserve"> The </w:t>
      </w:r>
      <w:r w:rsidR="00BE10A2">
        <w:rPr>
          <w:lang w:val="en-US"/>
        </w:rPr>
        <w:t>presentation</w:t>
      </w:r>
      <w:r w:rsidR="00676E45">
        <w:rPr>
          <w:lang w:val="en-US"/>
        </w:rPr>
        <w:t xml:space="preserve"> will </w:t>
      </w:r>
      <w:r w:rsidR="00437EE3">
        <w:rPr>
          <w:lang w:val="en-US"/>
        </w:rPr>
        <w:t xml:space="preserve">be based on our </w:t>
      </w:r>
      <w:r w:rsidR="00BE10A2">
        <w:rPr>
          <w:lang w:val="en-US"/>
        </w:rPr>
        <w:t>team experience in studies on different co-culture models and will discuss</w:t>
      </w:r>
      <w:r w:rsidR="00676E45">
        <w:rPr>
          <w:lang w:val="en-US"/>
        </w:rPr>
        <w:t xml:space="preserve"> </w:t>
      </w:r>
      <w:r w:rsidR="00BA133F">
        <w:rPr>
          <w:lang w:val="en-US"/>
        </w:rPr>
        <w:t>their a</w:t>
      </w:r>
      <w:r w:rsidR="00676E45">
        <w:rPr>
          <w:lang w:val="en-US"/>
        </w:rPr>
        <w:t xml:space="preserve">dvantages </w:t>
      </w:r>
      <w:r w:rsidR="00BA133F">
        <w:rPr>
          <w:lang w:val="en-US"/>
        </w:rPr>
        <w:t>and</w:t>
      </w:r>
      <w:r w:rsidR="00676E45">
        <w:rPr>
          <w:lang w:val="en-US"/>
        </w:rPr>
        <w:t xml:space="preserve"> limitations, possible applications and </w:t>
      </w:r>
      <w:r w:rsidR="00BA133F">
        <w:rPr>
          <w:lang w:val="en-US"/>
        </w:rPr>
        <w:t xml:space="preserve">results obtained during investigation of neural stem cell commitment, </w:t>
      </w:r>
      <w:r w:rsidR="00F06B82">
        <w:rPr>
          <w:lang w:val="en-US"/>
        </w:rPr>
        <w:t>d</w:t>
      </w:r>
      <w:r w:rsidR="00BA133F">
        <w:rPr>
          <w:lang w:val="en-US"/>
        </w:rPr>
        <w:t xml:space="preserve">ifferentiation and </w:t>
      </w:r>
      <w:proofErr w:type="spellStart"/>
      <w:r w:rsidR="00BA133F">
        <w:rPr>
          <w:lang w:val="en-US"/>
        </w:rPr>
        <w:t>neuroprotective</w:t>
      </w:r>
      <w:proofErr w:type="spellEnd"/>
      <w:r w:rsidR="00BA133F">
        <w:rPr>
          <w:lang w:val="en-US"/>
        </w:rPr>
        <w:t xml:space="preserve"> properties.</w:t>
      </w:r>
      <w:r w:rsidR="00DE505B">
        <w:rPr>
          <w:lang w:val="en-US"/>
        </w:rPr>
        <w:t xml:space="preserve"> </w:t>
      </w:r>
    </w:p>
    <w:p w:rsidR="00D04675" w:rsidRDefault="00D04675">
      <w:pPr>
        <w:rPr>
          <w:lang w:val="en-US"/>
        </w:rPr>
      </w:pPr>
    </w:p>
    <w:sectPr w:rsidR="00D046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FF"/>
    <w:rsid w:val="001441F9"/>
    <w:rsid w:val="001F03E4"/>
    <w:rsid w:val="002F7CF9"/>
    <w:rsid w:val="003C287E"/>
    <w:rsid w:val="003D4F05"/>
    <w:rsid w:val="003F1CBF"/>
    <w:rsid w:val="00437EE3"/>
    <w:rsid w:val="00676E45"/>
    <w:rsid w:val="00716029"/>
    <w:rsid w:val="00743AE5"/>
    <w:rsid w:val="00853017"/>
    <w:rsid w:val="00A7653A"/>
    <w:rsid w:val="00B44576"/>
    <w:rsid w:val="00BA133F"/>
    <w:rsid w:val="00BE10A2"/>
    <w:rsid w:val="00D04675"/>
    <w:rsid w:val="00DE505B"/>
    <w:rsid w:val="00E73DFF"/>
    <w:rsid w:val="00F0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IMDIK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Grażyna Rybka</cp:lastModifiedBy>
  <cp:revision>3</cp:revision>
  <cp:lastPrinted>2014-10-07T11:41:00Z</cp:lastPrinted>
  <dcterms:created xsi:type="dcterms:W3CDTF">2014-10-10T06:40:00Z</dcterms:created>
  <dcterms:modified xsi:type="dcterms:W3CDTF">2014-10-10T11:13:00Z</dcterms:modified>
</cp:coreProperties>
</file>